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9653EC">
        <w:trPr>
          <w:trHeight w:hRule="exact" w:val="10800"/>
          <w:jc w:val="center"/>
        </w:trPr>
        <w:tc>
          <w:tcPr>
            <w:tcW w:w="3840" w:type="dxa"/>
          </w:tcPr>
          <w:bookmarkStart w:id="0" w:name="_GoBack" w:displacedByCustomXml="next"/>
          <w:bookmarkEnd w:id="0" w:displacedByCustomXml="next"/>
          <w:sdt>
            <w:sdtPr>
              <w:alias w:val="Click icon at right to replace picture"/>
              <w:tag w:val="Click icon at right to replace picture"/>
              <w:id w:val="321324275"/>
              <w:picture/>
            </w:sdtPr>
            <w:sdtEndPr/>
            <w:sdtContent>
              <w:p w:rsidR="00BA5A64" w:rsidRDefault="00445752" w:rsidP="00BA5A64">
                <w:r>
                  <w:rPr>
                    <w:noProof/>
                    <w:lang w:eastAsia="en-US"/>
                  </w:rPr>
                  <w:drawing>
                    <wp:inline distT="0" distB="0" distL="0" distR="0">
                      <wp:extent cx="2432304" cy="2109342"/>
                      <wp:effectExtent l="0" t="0" r="6350" b="571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2304" cy="210934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F230F8" w:rsidRDefault="00F230F8" w:rsidP="00BA5A64">
            <w:pPr>
              <w:tabs>
                <w:tab w:val="left" w:pos="2775"/>
              </w:tabs>
              <w:jc w:val="center"/>
              <w:rPr>
                <w:color w:val="027E6F" w:themeColor="accent1" w:themeShade="BF"/>
                <w:sz w:val="40"/>
                <w:szCs w:val="40"/>
              </w:rPr>
            </w:pPr>
            <w:r>
              <w:rPr>
                <w:color w:val="027E6F" w:themeColor="accent1" w:themeShade="BF"/>
                <w:sz w:val="40"/>
                <w:szCs w:val="40"/>
              </w:rPr>
              <w:t>Build your home library</w:t>
            </w:r>
          </w:p>
          <w:p w:rsidR="00BA5A64" w:rsidRPr="00BA5A64" w:rsidRDefault="00F230F8" w:rsidP="003D2EF0">
            <w:pPr>
              <w:tabs>
                <w:tab w:val="left" w:pos="2775"/>
              </w:tabs>
              <w:rPr>
                <w:color w:val="auto"/>
                <w:sz w:val="24"/>
                <w:szCs w:val="24"/>
              </w:rPr>
            </w:pPr>
            <w:r w:rsidRPr="00F230F8">
              <w:rPr>
                <w:color w:val="auto"/>
                <w:sz w:val="24"/>
                <w:szCs w:val="24"/>
              </w:rPr>
              <w:t>Have a variety of texts available at home</w:t>
            </w:r>
            <w:r w:rsidR="00A2053A">
              <w:rPr>
                <w:color w:val="auto"/>
                <w:sz w:val="24"/>
                <w:szCs w:val="24"/>
              </w:rPr>
              <w:t xml:space="preserve"> for your child to read. Visit the library to check out new materials often but also consider purchasing some of your child’s favorite books. For those of you with children who “don’t like to read</w:t>
            </w:r>
            <w:r w:rsidR="003D2EF0">
              <w:rPr>
                <w:color w:val="auto"/>
                <w:sz w:val="24"/>
                <w:szCs w:val="24"/>
              </w:rPr>
              <w:t xml:space="preserve">”, here are </w:t>
            </w:r>
            <w:r w:rsidR="00A2053A">
              <w:rPr>
                <w:color w:val="auto"/>
                <w:sz w:val="24"/>
                <w:szCs w:val="24"/>
              </w:rPr>
              <w:t>non-book reading</w:t>
            </w:r>
            <w:r w:rsidR="003D2EF0">
              <w:rPr>
                <w:color w:val="auto"/>
                <w:sz w:val="24"/>
                <w:szCs w:val="24"/>
              </w:rPr>
              <w:t xml:space="preserve"> materials from scholastic.com: magazines, comics, manuals, newspapers, travel brochures, poetry,  encyclopedias, sports programs, catalogs, recipes, dictionaries, play scripts, atlases and books they have written. Be sure to also include a variety of fiction, non-fiction and informational texts. </w:t>
            </w:r>
            <w:r w:rsidR="003D2EF0" w:rsidRPr="003D2EF0">
              <w:rPr>
                <w:color w:val="auto"/>
              </w:rPr>
              <w:t>http://www.scholastic.com/parents/blogs/scholastic-parents-raise-reader/15-</w:t>
            </w:r>
            <w:r w:rsidR="003D2EF0" w:rsidRPr="003D2EF0">
              <w:rPr>
                <w:color w:val="auto"/>
                <w:sz w:val="24"/>
                <w:szCs w:val="24"/>
              </w:rPr>
              <w:t>reading-materials-arent-books</w:t>
            </w:r>
          </w:p>
        </w:tc>
        <w:tc>
          <w:tcPr>
            <w:tcW w:w="713" w:type="dxa"/>
          </w:tcPr>
          <w:p w:rsidR="009653EC" w:rsidRDefault="009653EC"/>
          <w:p w:rsidR="00BA5A64" w:rsidRDefault="00BA5A64"/>
          <w:p w:rsidR="00BA5A64" w:rsidRDefault="00BA5A64"/>
        </w:tc>
        <w:tc>
          <w:tcPr>
            <w:tcW w:w="713" w:type="dxa"/>
          </w:tcPr>
          <w:p w:rsidR="009653EC" w:rsidRDefault="009653EC"/>
        </w:tc>
        <w:tc>
          <w:tcPr>
            <w:tcW w:w="3843" w:type="dxa"/>
          </w:tcPr>
          <w:tbl>
            <w:tblPr>
              <w:tblStyle w:val="TableLayout"/>
              <w:tblW w:w="5000" w:type="pct"/>
              <w:tblLayout w:type="fixed"/>
              <w:tblLook w:val="04A0" w:firstRow="1" w:lastRow="0" w:firstColumn="1" w:lastColumn="0" w:noHBand="0" w:noVBand="1"/>
            </w:tblPr>
            <w:tblGrid>
              <w:gridCol w:w="3843"/>
            </w:tblGrid>
            <w:tr w:rsidR="009653EC">
              <w:trPr>
                <w:trHeight w:hRule="exact" w:val="7920"/>
              </w:trPr>
              <w:tc>
                <w:tcPr>
                  <w:tcW w:w="5000" w:type="pct"/>
                </w:tcPr>
                <w:p w:rsidR="009653EC" w:rsidRDefault="00D7245D">
                  <w:pPr>
                    <w:pStyle w:val="Heading1"/>
                  </w:pPr>
                  <w:r>
                    <w:t xml:space="preserve">Happy Reading! </w:t>
                  </w:r>
                </w:p>
                <w:p w:rsidR="009653EC" w:rsidRPr="00541235" w:rsidRDefault="00D7245D">
                  <w:pPr>
                    <w:pStyle w:val="Heading2"/>
                    <w:rPr>
                      <w:szCs w:val="24"/>
                    </w:rPr>
                  </w:pPr>
                  <w:r w:rsidRPr="00541235">
                    <w:rPr>
                      <w:szCs w:val="24"/>
                    </w:rPr>
                    <w:t xml:space="preserve">Additional Resources </w:t>
                  </w:r>
                </w:p>
                <w:p w:rsidR="00D7245D" w:rsidRPr="00541235" w:rsidRDefault="00BA5A64" w:rsidP="00D7245D">
                  <w:pPr>
                    <w:rPr>
                      <w:sz w:val="24"/>
                      <w:szCs w:val="24"/>
                    </w:rPr>
                  </w:pPr>
                  <w:r w:rsidRPr="00541235">
                    <w:rPr>
                      <w:sz w:val="24"/>
                      <w:szCs w:val="24"/>
                    </w:rPr>
                    <w:t>-</w:t>
                  </w:r>
                  <w:r w:rsidR="003E3088" w:rsidRPr="00541235">
                    <w:rPr>
                      <w:sz w:val="24"/>
                      <w:szCs w:val="24"/>
                    </w:rPr>
                    <w:t>Calendar of reading activities:</w:t>
                  </w:r>
                </w:p>
                <w:p w:rsidR="003E3088" w:rsidRPr="00541235" w:rsidRDefault="003A525F" w:rsidP="00D7245D">
                  <w:pPr>
                    <w:rPr>
                      <w:sz w:val="24"/>
                      <w:szCs w:val="24"/>
                    </w:rPr>
                  </w:pPr>
                  <w:hyperlink r:id="rId8" w:history="1">
                    <w:r w:rsidR="003E3088" w:rsidRPr="00541235">
                      <w:rPr>
                        <w:rStyle w:val="Hyperlink"/>
                        <w:sz w:val="24"/>
                        <w:szCs w:val="24"/>
                      </w:rPr>
                      <w:t>http://www.justreadfamilies.org/greatideas/middle.asp?style=print</w:t>
                    </w:r>
                  </w:hyperlink>
                </w:p>
                <w:p w:rsidR="00BA5A64" w:rsidRPr="00541235" w:rsidRDefault="00BA5A64" w:rsidP="00D7245D">
                  <w:pPr>
                    <w:rPr>
                      <w:sz w:val="24"/>
                      <w:szCs w:val="24"/>
                    </w:rPr>
                  </w:pPr>
                  <w:r w:rsidRPr="00541235">
                    <w:rPr>
                      <w:sz w:val="24"/>
                      <w:szCs w:val="24"/>
                    </w:rPr>
                    <w:t>-Great parent reading guide:</w:t>
                  </w:r>
                </w:p>
                <w:p w:rsidR="00BA5A64" w:rsidRPr="00A24316" w:rsidRDefault="00BA5A64" w:rsidP="00D7245D">
                  <w:pPr>
                    <w:rPr>
                      <w:sz w:val="24"/>
                      <w:szCs w:val="24"/>
                      <w:u w:val="single"/>
                    </w:rPr>
                  </w:pPr>
                  <w:r w:rsidRPr="00A24316">
                    <w:rPr>
                      <w:sz w:val="24"/>
                      <w:szCs w:val="24"/>
                      <w:u w:val="single"/>
                    </w:rPr>
                    <w:t>http://www.peireads.com/photos/original/learntoread.pdf</w:t>
                  </w:r>
                </w:p>
                <w:p w:rsidR="003E3088" w:rsidRPr="00541235" w:rsidRDefault="00541235" w:rsidP="00D7245D">
                  <w:pPr>
                    <w:rPr>
                      <w:sz w:val="24"/>
                      <w:szCs w:val="24"/>
                    </w:rPr>
                  </w:pPr>
                  <w:r w:rsidRPr="00541235">
                    <w:rPr>
                      <w:sz w:val="24"/>
                      <w:szCs w:val="24"/>
                    </w:rPr>
                    <w:t>-Organized book lists for preteens</w:t>
                  </w:r>
                </w:p>
                <w:p w:rsidR="00541235" w:rsidRPr="00541235" w:rsidRDefault="003A525F" w:rsidP="00D7245D">
                  <w:pPr>
                    <w:rPr>
                      <w:sz w:val="24"/>
                      <w:szCs w:val="24"/>
                    </w:rPr>
                  </w:pPr>
                  <w:hyperlink r:id="rId9" w:history="1">
                    <w:r w:rsidR="00541235" w:rsidRPr="00541235">
                      <w:rPr>
                        <w:rStyle w:val="Hyperlink"/>
                        <w:sz w:val="24"/>
                        <w:szCs w:val="24"/>
                      </w:rPr>
                      <w:t>http://www.goodreads.com/list/tag/preteen</w:t>
                    </w:r>
                  </w:hyperlink>
                </w:p>
                <w:p w:rsidR="00541235" w:rsidRDefault="00541235">
                  <w:pPr>
                    <w:pStyle w:val="Heading2"/>
                    <w:rPr>
                      <w:sz w:val="28"/>
                      <w:szCs w:val="28"/>
                    </w:rPr>
                  </w:pPr>
                </w:p>
                <w:p w:rsidR="009653EC" w:rsidRPr="00541235" w:rsidRDefault="00D7245D">
                  <w:pPr>
                    <w:pStyle w:val="Heading2"/>
                    <w:rPr>
                      <w:sz w:val="28"/>
                      <w:szCs w:val="28"/>
                    </w:rPr>
                  </w:pPr>
                  <w:r w:rsidRPr="00541235">
                    <w:rPr>
                      <w:sz w:val="28"/>
                      <w:szCs w:val="28"/>
                    </w:rPr>
                    <w:t>Further questions? Contact me!</w:t>
                  </w:r>
                </w:p>
                <w:p w:rsidR="009653EC" w:rsidRDefault="00445752" w:rsidP="00D7245D">
                  <w:r w:rsidRPr="00541235">
                    <w:rPr>
                      <w:sz w:val="28"/>
                      <w:szCs w:val="28"/>
                    </w:rPr>
                    <w:br/>
                    <w:t xml:space="preserve">Email: </w:t>
                  </w:r>
                  <w:r w:rsidR="00D7245D" w:rsidRPr="00541235">
                    <w:rPr>
                      <w:sz w:val="28"/>
                      <w:szCs w:val="28"/>
                    </w:rPr>
                    <w:t>bwisnor@bgsu.edu</w:t>
                  </w:r>
                </w:p>
              </w:tc>
            </w:tr>
            <w:tr w:rsidR="009653EC">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9653EC">
                    <w:sdt>
                      <w:sdtPr>
                        <w:alias w:val="Logo"/>
                        <w:tag w:val="Logo"/>
                        <w:id w:val="-180896203"/>
                        <w:picture/>
                      </w:sdtPr>
                      <w:sdtEndPr/>
                      <w:sdtContent>
                        <w:tc>
                          <w:tcPr>
                            <w:tcW w:w="1582" w:type="pct"/>
                            <w:vAlign w:val="center"/>
                          </w:tcPr>
                          <w:p w:rsidR="009653EC" w:rsidRDefault="00D7245D">
                            <w:pPr>
                              <w:pStyle w:val="NoSpacing"/>
                            </w:pPr>
                            <w:r>
                              <w:rPr>
                                <w:noProof/>
                                <w:lang w:eastAsia="en-US"/>
                              </w:rPr>
                              <w:drawing>
                                <wp:inline distT="0" distB="0" distL="0" distR="0">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tc>
                      </w:sdtContent>
                    </w:sdt>
                    <w:tc>
                      <w:tcPr>
                        <w:tcW w:w="350" w:type="pct"/>
                      </w:tcPr>
                      <w:p w:rsidR="009653EC" w:rsidRDefault="009653EC"/>
                    </w:tc>
                    <w:tc>
                      <w:tcPr>
                        <w:tcW w:w="3050" w:type="pct"/>
                      </w:tcPr>
                      <w:sdt>
                        <w:sdtPr>
                          <w:alias w:val="Company"/>
                          <w:tag w:val=""/>
                          <w:id w:val="1621798997"/>
                          <w:placeholder>
                            <w:docPart w:val="843756722B4D4F19A5D68CDCEC70351F"/>
                          </w:placeholder>
                          <w:dataBinding w:prefixMappings="xmlns:ns0='http://schemas.openxmlformats.org/officeDocument/2006/extended-properties' " w:xpath="/ns0:Properties[1]/ns0:Company[1]" w:storeItemID="{6668398D-A668-4E3E-A5EB-62B293D839F1}"/>
                          <w:text/>
                        </w:sdtPr>
                        <w:sdtEndPr/>
                        <w:sdtContent>
                          <w:p w:rsidR="009653EC" w:rsidRDefault="001C6F99" w:rsidP="00D7245D">
                            <w:pPr>
                              <w:pStyle w:val="Company"/>
                            </w:pPr>
                            <w:r>
                              <w:t>Literacy acquisition and development</w:t>
                            </w:r>
                          </w:p>
                        </w:sdtContent>
                      </w:sdt>
                    </w:tc>
                  </w:tr>
                </w:tbl>
                <w:p w:rsidR="009653EC" w:rsidRDefault="009653EC"/>
              </w:tc>
            </w:tr>
          </w:tbl>
          <w:p w:rsidR="009653EC" w:rsidRDefault="009653EC"/>
        </w:tc>
        <w:tc>
          <w:tcPr>
            <w:tcW w:w="720" w:type="dxa"/>
          </w:tcPr>
          <w:p w:rsidR="009653EC" w:rsidRDefault="009653EC"/>
        </w:tc>
        <w:tc>
          <w:tcPr>
            <w:tcW w:w="720" w:type="dxa"/>
          </w:tcPr>
          <w:p w:rsidR="009653EC" w:rsidRDefault="009653EC"/>
        </w:tc>
        <w:tc>
          <w:tcPr>
            <w:tcW w:w="3851" w:type="dxa"/>
          </w:tcPr>
          <w:tbl>
            <w:tblPr>
              <w:tblStyle w:val="TableLayout"/>
              <w:tblW w:w="5000" w:type="pct"/>
              <w:tblLayout w:type="fixed"/>
              <w:tblLook w:val="04A0" w:firstRow="1" w:lastRow="0" w:firstColumn="1" w:lastColumn="0" w:noHBand="0" w:noVBand="1"/>
            </w:tblPr>
            <w:tblGrid>
              <w:gridCol w:w="3851"/>
            </w:tblGrid>
            <w:tr w:rsidR="009653EC">
              <w:trPr>
                <w:trHeight w:hRule="exact" w:val="5760"/>
              </w:trPr>
              <w:sdt>
                <w:sdtPr>
                  <w:id w:val="-1297910721"/>
                  <w:picture/>
                </w:sdtPr>
                <w:sdtEndPr/>
                <w:sdtContent>
                  <w:tc>
                    <w:tcPr>
                      <w:tcW w:w="5000" w:type="pct"/>
                    </w:tcPr>
                    <w:p w:rsidR="009653EC" w:rsidRDefault="00445752">
                      <w:r>
                        <w:rPr>
                          <w:noProof/>
                          <w:lang w:eastAsia="en-US"/>
                        </w:rPr>
                        <w:drawing>
                          <wp:inline distT="0" distB="0" distL="0" distR="0">
                            <wp:extent cx="2496527" cy="3562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50548" cy="3639434"/>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9653EC">
              <w:trPr>
                <w:trHeight w:hRule="exact" w:val="360"/>
              </w:trPr>
              <w:tc>
                <w:tcPr>
                  <w:tcW w:w="5000" w:type="pct"/>
                </w:tcPr>
                <w:p w:rsidR="009653EC" w:rsidRDefault="009653EC"/>
              </w:tc>
            </w:tr>
            <w:tr w:rsidR="009653EC">
              <w:trPr>
                <w:trHeight w:hRule="exact" w:val="3240"/>
              </w:trPr>
              <w:sdt>
                <w:sdtPr>
                  <w:rPr>
                    <w:sz w:val="48"/>
                    <w:szCs w:val="48"/>
                  </w:rPr>
                  <w:alias w:val="Company"/>
                  <w:tag w:val=""/>
                  <w:id w:val="1477263083"/>
                  <w:placeholder>
                    <w:docPart w:val="843756722B4D4F19A5D68CDCEC70351F"/>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9653EC" w:rsidRPr="00D7245D" w:rsidRDefault="00D7245D" w:rsidP="00D7245D">
                      <w:pPr>
                        <w:pStyle w:val="Title"/>
                        <w:rPr>
                          <w:sz w:val="48"/>
                          <w:szCs w:val="48"/>
                        </w:rPr>
                      </w:pPr>
                      <w:r w:rsidRPr="00D7245D">
                        <w:rPr>
                          <w:sz w:val="48"/>
                          <w:szCs w:val="48"/>
                        </w:rPr>
                        <w:t>Literacy acquisition and development</w:t>
                      </w:r>
                    </w:p>
                  </w:tc>
                </w:sdtContent>
              </w:sdt>
            </w:tr>
            <w:tr w:rsidR="009653EC">
              <w:trPr>
                <w:trHeight w:hRule="exact" w:val="1440"/>
              </w:trPr>
              <w:tc>
                <w:tcPr>
                  <w:tcW w:w="5000" w:type="pct"/>
                  <w:shd w:val="clear" w:color="auto" w:fill="03A996" w:themeFill="accent1"/>
                  <w:vAlign w:val="bottom"/>
                </w:tcPr>
                <w:p w:rsidR="009653EC" w:rsidRPr="00D7245D" w:rsidRDefault="00D7245D" w:rsidP="00D7245D">
                  <w:pPr>
                    <w:pStyle w:val="Subtitle"/>
                    <w:rPr>
                      <w:sz w:val="32"/>
                      <w:szCs w:val="32"/>
                    </w:rPr>
                  </w:pPr>
                  <w:r w:rsidRPr="00D7245D">
                    <w:rPr>
                      <w:sz w:val="32"/>
                      <w:szCs w:val="32"/>
                    </w:rPr>
                    <w:t>By: Ms. Breanna Wisnor</w:t>
                  </w:r>
                </w:p>
              </w:tc>
            </w:tr>
          </w:tbl>
          <w:p w:rsidR="009653EC" w:rsidRDefault="009653EC"/>
        </w:tc>
      </w:tr>
    </w:tbl>
    <w:p w:rsidR="009653EC" w:rsidRDefault="009653EC">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9653EC">
        <w:trPr>
          <w:trHeight w:hRule="exact" w:val="10800"/>
          <w:jc w:val="center"/>
        </w:trPr>
        <w:tc>
          <w:tcPr>
            <w:tcW w:w="3840" w:type="dxa"/>
          </w:tcPr>
          <w:sdt>
            <w:sdtPr>
              <w:id w:val="-1941750188"/>
              <w:picture/>
            </w:sdtPr>
            <w:sdtEndPr/>
            <w:sdtContent>
              <w:p w:rsidR="009653EC" w:rsidRDefault="00445752">
                <w:r>
                  <w:rPr>
                    <w:noProof/>
                    <w:lang w:eastAsia="en-US"/>
                  </w:rPr>
                  <w:drawing>
                    <wp:inline distT="0" distB="0" distL="0" distR="0">
                      <wp:extent cx="1943100" cy="2919959"/>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49811" cy="2930044"/>
                              </a:xfrm>
                              <a:prstGeom prst="rect">
                                <a:avLst/>
                              </a:prstGeom>
                              <a:noFill/>
                              <a:ln>
                                <a:noFill/>
                              </a:ln>
                            </pic:spPr>
                          </pic:pic>
                        </a:graphicData>
                      </a:graphic>
                    </wp:inline>
                  </w:drawing>
                </w:r>
              </w:p>
            </w:sdtContent>
          </w:sdt>
          <w:p w:rsidR="009653EC" w:rsidRDefault="00A30600" w:rsidP="00A30600">
            <w:pPr>
              <w:pStyle w:val="Heading1"/>
              <w:jc w:val="center"/>
              <w:rPr>
                <w:rStyle w:val="Heading1Char"/>
                <w:sz w:val="36"/>
                <w:szCs w:val="36"/>
              </w:rPr>
            </w:pPr>
            <w:r w:rsidRPr="00A30600">
              <w:rPr>
                <w:rStyle w:val="Heading1Char"/>
                <w:sz w:val="36"/>
                <w:szCs w:val="36"/>
              </w:rPr>
              <w:t>Read in front of your child</w:t>
            </w:r>
          </w:p>
          <w:p w:rsidR="00A30600" w:rsidRDefault="00A30600" w:rsidP="00A30600">
            <w:pPr>
              <w:ind w:left="720" w:hanging="720"/>
            </w:pPr>
            <w:r>
              <w:t xml:space="preserve">                </w:t>
            </w:r>
          </w:p>
          <w:p w:rsidR="00A30600" w:rsidRDefault="00A30600" w:rsidP="00A30600">
            <w:pPr>
              <w:ind w:left="720" w:hanging="720"/>
              <w:rPr>
                <w:sz w:val="24"/>
                <w:szCs w:val="24"/>
              </w:rPr>
            </w:pPr>
            <w:r>
              <w:t xml:space="preserve">                </w:t>
            </w:r>
            <w:r w:rsidRPr="00A30600">
              <w:rPr>
                <w:sz w:val="24"/>
                <w:szCs w:val="24"/>
              </w:rPr>
              <w:t>This may seem silly but by reading in front of your child, you are proving that you value and enjoy reading. Reading in front of children demonstrates the importance of reading every</w:t>
            </w:r>
            <w:r>
              <w:rPr>
                <w:sz w:val="24"/>
                <w:szCs w:val="24"/>
              </w:rPr>
              <w:t xml:space="preserve"> </w:t>
            </w:r>
            <w:r w:rsidRPr="00A30600">
              <w:rPr>
                <w:sz w:val="24"/>
                <w:szCs w:val="24"/>
              </w:rPr>
              <w:t xml:space="preserve">day and allows parents and teachers to “practice what they preach”. Being a reading role model for your children will inspire them to read and to understand the meaning of being a life-long </w:t>
            </w:r>
            <w:r>
              <w:rPr>
                <w:sz w:val="24"/>
                <w:szCs w:val="24"/>
              </w:rPr>
              <w:t xml:space="preserve">learner. </w:t>
            </w:r>
          </w:p>
          <w:p w:rsidR="00A2053A" w:rsidRPr="00A30600" w:rsidRDefault="00A2053A" w:rsidP="00A30600">
            <w:pPr>
              <w:ind w:left="720" w:hanging="720"/>
              <w:rPr>
                <w:sz w:val="24"/>
                <w:szCs w:val="24"/>
              </w:rPr>
            </w:pPr>
          </w:p>
        </w:tc>
        <w:tc>
          <w:tcPr>
            <w:tcW w:w="713" w:type="dxa"/>
          </w:tcPr>
          <w:p w:rsidR="009653EC" w:rsidRDefault="009653EC"/>
        </w:tc>
        <w:tc>
          <w:tcPr>
            <w:tcW w:w="713" w:type="dxa"/>
          </w:tcPr>
          <w:p w:rsidR="009653EC" w:rsidRDefault="009653EC"/>
        </w:tc>
        <w:tc>
          <w:tcPr>
            <w:tcW w:w="3843" w:type="dxa"/>
          </w:tcPr>
          <w:p w:rsidR="009653EC" w:rsidRPr="00A2053A" w:rsidRDefault="00A30600" w:rsidP="00A30600">
            <w:pPr>
              <w:pStyle w:val="Heading2"/>
              <w:spacing w:before="200"/>
              <w:jc w:val="center"/>
              <w:rPr>
                <w:rStyle w:val="Heading2Char"/>
                <w:color w:val="027E6F" w:themeColor="accent1" w:themeShade="BF"/>
                <w:sz w:val="32"/>
                <w:szCs w:val="32"/>
              </w:rPr>
            </w:pPr>
            <w:r w:rsidRPr="00A2053A">
              <w:rPr>
                <w:rStyle w:val="Heading2Char"/>
                <w:color w:val="027E6F" w:themeColor="accent1" w:themeShade="BF"/>
                <w:sz w:val="32"/>
                <w:szCs w:val="32"/>
              </w:rPr>
              <w:t>Discuss what you are reading</w:t>
            </w:r>
          </w:p>
          <w:p w:rsidR="00BA5A64" w:rsidRPr="00A2053A" w:rsidRDefault="00BA5A64" w:rsidP="00BA5A64">
            <w:pPr>
              <w:rPr>
                <w:sz w:val="22"/>
                <w:szCs w:val="22"/>
              </w:rPr>
            </w:pPr>
            <w:r w:rsidRPr="00A2053A">
              <w:rPr>
                <w:sz w:val="22"/>
                <w:szCs w:val="22"/>
              </w:rPr>
              <w:t xml:space="preserve">After having a shared reading experience, discuss your thoughts on what you read. This discussion could follow a book you read-a-loud together or a book you both read on your own. Talking about books helps improve vocabulary and critical thinking skills. By talking about what you read, you will be able to share your thoughts and insights, help each other reflect on what you read and come to better understand the text and each other. </w:t>
            </w:r>
          </w:p>
          <w:p w:rsidR="009653EC" w:rsidRDefault="00BA5A64" w:rsidP="00A30600">
            <w:pPr>
              <w:pStyle w:val="Quote"/>
              <w:rPr>
                <w:i w:val="0"/>
              </w:rPr>
            </w:pPr>
            <w:r w:rsidRPr="00BA5A64">
              <w:rPr>
                <w:i w:val="0"/>
              </w:rPr>
              <w:t xml:space="preserve">Set Reading Expectations </w:t>
            </w:r>
          </w:p>
          <w:p w:rsidR="00A2053A" w:rsidRPr="00A2053A" w:rsidRDefault="00F230F8" w:rsidP="00A2053A">
            <w:pPr>
              <w:rPr>
                <w:sz w:val="22"/>
                <w:szCs w:val="22"/>
              </w:rPr>
            </w:pPr>
            <w:r w:rsidRPr="00A2053A">
              <w:rPr>
                <w:sz w:val="22"/>
                <w:szCs w:val="22"/>
              </w:rPr>
              <w:t xml:space="preserve">By establishing a reading routine, your child will come to love and appreciate reading. Find a schedule that works for you and try to be as consistent as possible to prove that reading and learning is a priority. Set a specific amount of time for reading together and independently aside each day. Help your child establish specific reading goals to motivate him/her. </w:t>
            </w:r>
          </w:p>
          <w:p w:rsidR="00A2053A" w:rsidRDefault="00A2053A" w:rsidP="00A2053A">
            <w:r w:rsidRPr="00BA5A64">
              <w:t>http://www.peireads.com/photos/original/learntoread.pdf</w:t>
            </w:r>
          </w:p>
          <w:p w:rsidR="00BA5A64" w:rsidRDefault="00BA5A64" w:rsidP="00BA5A64"/>
          <w:p w:rsidR="00BA5A64" w:rsidRDefault="00BA5A64" w:rsidP="00BA5A64"/>
          <w:p w:rsidR="00BA5A64" w:rsidRDefault="00BA5A64" w:rsidP="00BA5A64"/>
          <w:p w:rsidR="00BA5A64" w:rsidRPr="00BA5A64" w:rsidRDefault="00BA5A64" w:rsidP="00BA5A64">
            <w:r w:rsidRPr="00BA5A64">
              <w:t>http://www.peireads.com/photos/original/learntoread.pdf</w:t>
            </w:r>
          </w:p>
        </w:tc>
        <w:tc>
          <w:tcPr>
            <w:tcW w:w="720" w:type="dxa"/>
          </w:tcPr>
          <w:p w:rsidR="009653EC" w:rsidRDefault="009653EC"/>
        </w:tc>
        <w:tc>
          <w:tcPr>
            <w:tcW w:w="720" w:type="dxa"/>
          </w:tcPr>
          <w:p w:rsidR="009653EC" w:rsidRDefault="009653EC"/>
        </w:tc>
        <w:tc>
          <w:tcPr>
            <w:tcW w:w="3851" w:type="dxa"/>
          </w:tcPr>
          <w:sdt>
            <w:sdtPr>
              <w:id w:val="1665123103"/>
              <w:picture/>
            </w:sdtPr>
            <w:sdtEndPr/>
            <w:sdtContent>
              <w:p w:rsidR="009653EC" w:rsidRDefault="00445752" w:rsidP="00445752">
                <w:r>
                  <w:rPr>
                    <w:noProof/>
                    <w:lang w:eastAsia="en-US"/>
                  </w:rPr>
                  <w:drawing>
                    <wp:inline distT="0" distB="0" distL="0" distR="0">
                      <wp:extent cx="2441448" cy="1624672"/>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41448" cy="1624672"/>
                              </a:xfrm>
                              <a:prstGeom prst="rect">
                                <a:avLst/>
                              </a:prstGeom>
                              <a:noFill/>
                              <a:ln>
                                <a:noFill/>
                              </a:ln>
                            </pic:spPr>
                          </pic:pic>
                        </a:graphicData>
                      </a:graphic>
                    </wp:inline>
                  </w:drawing>
                </w:r>
              </w:p>
            </w:sdtContent>
          </w:sdt>
          <w:p w:rsidR="009653EC" w:rsidRPr="00BA5A64" w:rsidRDefault="00445752" w:rsidP="001C6F99">
            <w:pPr>
              <w:rPr>
                <w:color w:val="027E6F" w:themeColor="accent1" w:themeShade="BF"/>
                <w:sz w:val="40"/>
                <w:szCs w:val="40"/>
              </w:rPr>
            </w:pPr>
            <w:r w:rsidRPr="00BA5A64">
              <w:rPr>
                <w:color w:val="027E6F" w:themeColor="accent1" w:themeShade="BF"/>
                <w:sz w:val="40"/>
                <w:szCs w:val="40"/>
              </w:rPr>
              <w:t>Read to your child</w:t>
            </w:r>
          </w:p>
          <w:p w:rsidR="00445752" w:rsidRPr="00A30600" w:rsidRDefault="00445752" w:rsidP="001C6F99">
            <w:pPr>
              <w:rPr>
                <w:sz w:val="28"/>
                <w:szCs w:val="28"/>
              </w:rPr>
            </w:pPr>
            <w:r w:rsidRPr="00A30600">
              <w:rPr>
                <w:sz w:val="28"/>
                <w:szCs w:val="28"/>
              </w:rPr>
              <w:t>Just because your children can read on their own does not mean th</w:t>
            </w:r>
            <w:r w:rsidR="00A30600">
              <w:rPr>
                <w:sz w:val="28"/>
                <w:szCs w:val="28"/>
              </w:rPr>
              <w:t xml:space="preserve">ere is no need for you to </w:t>
            </w:r>
            <w:r w:rsidRPr="00A30600">
              <w:rPr>
                <w:sz w:val="28"/>
                <w:szCs w:val="28"/>
              </w:rPr>
              <w:t>read to them. Aside from strengthening the bond you have with your chi</w:t>
            </w:r>
            <w:r w:rsidR="00A30600" w:rsidRPr="00A30600">
              <w:rPr>
                <w:sz w:val="28"/>
                <w:szCs w:val="28"/>
              </w:rPr>
              <w:t xml:space="preserve">ld, reading aloud to them will take their listening comprehension to the next level and help them grow as readers. </w:t>
            </w:r>
          </w:p>
          <w:p w:rsidR="00A30600" w:rsidRDefault="00A30600" w:rsidP="001C6F99">
            <w:pPr>
              <w:rPr>
                <w:sz w:val="32"/>
                <w:szCs w:val="32"/>
              </w:rPr>
            </w:pPr>
            <w:r w:rsidRPr="00A30600">
              <w:rPr>
                <w:sz w:val="28"/>
                <w:szCs w:val="28"/>
              </w:rPr>
              <w:t>Select books to read aloud that are higher than</w:t>
            </w:r>
            <w:r>
              <w:rPr>
                <w:sz w:val="28"/>
                <w:szCs w:val="28"/>
              </w:rPr>
              <w:t xml:space="preserve"> their</w:t>
            </w:r>
            <w:r w:rsidRPr="00A30600">
              <w:rPr>
                <w:sz w:val="28"/>
                <w:szCs w:val="28"/>
              </w:rPr>
              <w:t xml:space="preserve"> independent reading level. This will motivate them to listen and advance their comprehension.</w:t>
            </w:r>
            <w:r>
              <w:rPr>
                <w:sz w:val="32"/>
                <w:szCs w:val="32"/>
              </w:rPr>
              <w:t xml:space="preserve"> </w:t>
            </w:r>
          </w:p>
          <w:p w:rsidR="00A30600" w:rsidRPr="00445752" w:rsidRDefault="00A30600" w:rsidP="001C6F99">
            <w:pPr>
              <w:rPr>
                <w:sz w:val="32"/>
                <w:szCs w:val="32"/>
              </w:rPr>
            </w:pPr>
            <w:r w:rsidRPr="00A30600">
              <w:t>http://www.greatschools.org/students/7104-read-aloud-to-children.gs</w:t>
            </w:r>
          </w:p>
        </w:tc>
      </w:tr>
    </w:tbl>
    <w:p w:rsidR="009653EC" w:rsidRDefault="00A2053A">
      <w:pPr>
        <w:pStyle w:val="NoSpacing"/>
      </w:pPr>
      <w:r w:rsidRPr="00A2053A">
        <w:t>http://www.peireads.com/photos/original/learntoread.pdf</w:t>
      </w:r>
    </w:p>
    <w:sectPr w:rsidR="009653E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5D"/>
    <w:rsid w:val="001C6F99"/>
    <w:rsid w:val="003A525F"/>
    <w:rsid w:val="003D2EF0"/>
    <w:rsid w:val="003E3088"/>
    <w:rsid w:val="00445752"/>
    <w:rsid w:val="00541235"/>
    <w:rsid w:val="009653EC"/>
    <w:rsid w:val="00A2053A"/>
    <w:rsid w:val="00A24316"/>
    <w:rsid w:val="00A30600"/>
    <w:rsid w:val="00A87148"/>
    <w:rsid w:val="00BA5A64"/>
    <w:rsid w:val="00D7245D"/>
    <w:rsid w:val="00E73F2F"/>
    <w:rsid w:val="00EF0D55"/>
    <w:rsid w:val="00F2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E8C31D7-5630-42C4-98AC-810A186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3E3088"/>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readfamilies.org/greatideas/middle.asp?style=print" TargetMode="Externa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goodreads.com/list/tag/prete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3756722B4D4F19A5D68CDCEC70351F"/>
        <w:category>
          <w:name w:val="General"/>
          <w:gallery w:val="placeholder"/>
        </w:category>
        <w:types>
          <w:type w:val="bbPlcHdr"/>
        </w:types>
        <w:behaviors>
          <w:behavior w:val="content"/>
        </w:behaviors>
        <w:guid w:val="{E88C92B8-597F-40BB-A70B-CE19B2E19405}"/>
      </w:docPartPr>
      <w:docPartBody>
        <w:p w:rsidR="00C50701" w:rsidRDefault="004B6AAF">
          <w:pPr>
            <w:pStyle w:val="843756722B4D4F19A5D68CDCEC70351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F"/>
    <w:rsid w:val="004B6AAF"/>
    <w:rsid w:val="00C5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20CD28CD5484C8709A2B7A56A7A5D">
    <w:name w:val="0DA20CD28CD5484C8709A2B7A56A7A5D"/>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33A3C6C3449A4CFBBE092249D3037D7A">
    <w:name w:val="33A3C6C3449A4CFBBE092249D3037D7A"/>
  </w:style>
  <w:style w:type="paragraph" w:customStyle="1" w:styleId="57323AEA669D4D389120E95D7BB8D769">
    <w:name w:val="57323AEA669D4D389120E95D7BB8D769"/>
  </w:style>
  <w:style w:type="paragraph" w:customStyle="1" w:styleId="079AEC80F0DA4BEA9C31E18ABC8B1738">
    <w:name w:val="079AEC80F0DA4BEA9C31E18ABC8B1738"/>
  </w:style>
  <w:style w:type="paragraph" w:customStyle="1" w:styleId="78DC179FE2FC403C961CA8B0DE640398">
    <w:name w:val="78DC179FE2FC403C961CA8B0DE640398"/>
  </w:style>
  <w:style w:type="paragraph" w:customStyle="1" w:styleId="738B95D983CC4B85B090B102BEE2DC5A">
    <w:name w:val="738B95D983CC4B85B090B102BEE2DC5A"/>
  </w:style>
  <w:style w:type="paragraph" w:customStyle="1" w:styleId="843756722B4D4F19A5D68CDCEC70351F">
    <w:name w:val="843756722B4D4F19A5D68CDCEC70351F"/>
  </w:style>
  <w:style w:type="paragraph" w:customStyle="1" w:styleId="6571E575B2D4412BA101E29CF587C1A3">
    <w:name w:val="6571E575B2D4412BA101E29CF587C1A3"/>
  </w:style>
  <w:style w:type="paragraph" w:customStyle="1" w:styleId="8EB532322266488FA003EB85639433AE">
    <w:name w:val="8EB532322266488FA003EB85639433AE"/>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C30F7F0785F9484E8E62D85DE59D1F4B">
    <w:name w:val="C30F7F0785F9484E8E62D85DE59D1F4B"/>
  </w:style>
  <w:style w:type="paragraph" w:customStyle="1" w:styleId="DD36A69FBCAF4D05BB7B91E79CDB182B">
    <w:name w:val="DD36A69FBCAF4D05BB7B91E79CDB182B"/>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23B99F94FE6F49A4ACBD806078BF6AD6">
    <w:name w:val="23B99F94FE6F49A4ACBD806078BF6AD6"/>
  </w:style>
  <w:style w:type="paragraph" w:customStyle="1" w:styleId="9FA43E9326C64857A559B34F0789BA86">
    <w:name w:val="9FA43E9326C64857A559B34F0789B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CA38D4B3-BADC-4729-95A0-23B2732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251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Literacy acquisition and development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Michael Wisnor</cp:lastModifiedBy>
  <cp:revision>6</cp:revision>
  <dcterms:created xsi:type="dcterms:W3CDTF">2014-05-15T01:18:00Z</dcterms:created>
  <dcterms:modified xsi:type="dcterms:W3CDTF">2014-06-17T05:19:00Z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